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pPr>
              <w:spacing w:line="240" w:lineRule="auto"/>
              <w:jc w:val="center"/>
              <w:rPr>
                <w:rFonts w:cstheme="minorHAnsi"/>
                <w:b/>
                <w:bCs/>
              </w:rPr>
            </w:pPr>
            <w:r>
              <w:rPr>
                <w:rFonts w:cstheme="minorHAnsi"/>
                <w:b/>
                <w:bCs/>
              </w:rPr>
              <w:t>Date</w:t>
            </w:r>
          </w:p>
        </w:tc>
      </w:tr>
      <w:tr w:rsidTr="00BF1CCE">
        <w:tblPrEx>
          <w:tblW w:w="10064" w:type="dxa"/>
          <w:tblLayout w:type="fixed"/>
          <w:tblLook w:val="0000"/>
        </w:tblPrEx>
        <w:trPr>
          <w:cantSplit/>
          <w:trHeight w:val="942"/>
        </w:trPr>
        <w:tc>
          <w:tcPr>
            <w:tcW w:w="2835" w:type="dxa"/>
            <w:vAlign w:val="center"/>
          </w:tcPr>
          <w:p w:rsidR="00284E95" w:rsidRPr="00ED4FF1" w:rsidP="00BF1CCE">
            <w:pPr>
              <w:spacing w:after="0"/>
              <w:jc w:val="center"/>
            </w:pPr>
            <w:r>
              <w:fldChar w:fldCharType="begin"/>
            </w:r>
            <w:r>
              <w:instrText xml:space="preserve"> DOCPROPERTY  LeadDirector  \* MERGEFORMAT </w:instrText>
            </w:r>
            <w:r>
              <w:fldChar w:fldCharType="separate"/>
            </w:r>
            <w:r>
              <w:fldChar w:fldCharType="end"/>
            </w:r>
          </w:p>
          <w:p w:rsidR="00284E95" w:rsidP="00BF1CCE">
            <w:pPr>
              <w:jc w:val="center"/>
            </w:pPr>
            <w:r>
              <w:t xml:space="preserve">Director of Governance </w:t>
            </w:r>
          </w:p>
          <w:p w:rsidR="00822B93" w:rsidRPr="00ED4FF1" w:rsidP="00BF1CCE">
            <w:pPr>
              <w:jc w:val="center"/>
            </w:pPr>
            <w:r>
              <w:t>(Monitoring Officer)</w:t>
            </w:r>
          </w:p>
        </w:tc>
        <w:tc>
          <w:tcPr>
            <w:tcW w:w="4678" w:type="dxa"/>
            <w:vAlign w:val="center"/>
          </w:tcPr>
          <w:p w:rsidR="00284E95"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rsidR="00284E95" w:rsidRPr="00ED4FF1" w:rsidP="00BF1CCE">
            <w:pPr>
              <w:spacing w:line="240" w:lineRule="auto"/>
              <w:jc w:val="center"/>
              <w:rPr>
                <w:rFonts w:cstheme="minorHAnsi"/>
              </w:rPr>
            </w:pPr>
          </w:p>
        </w:tc>
        <w:tc>
          <w:tcPr>
            <w:tcW w:w="2551" w:type="dxa"/>
            <w:vAlign w:val="center"/>
          </w:tcPr>
          <w:p w:rsidR="00284E95" w:rsidRPr="00ED4FF1"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29 March 2022</w:t>
            </w:r>
            <w:r>
              <w:rPr>
                <w:rFonts w:cstheme="minorHAnsi"/>
              </w:rPr>
              <w:fldChar w:fldCharType="end"/>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597166"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rsidR="00284E95" w:rsidRPr="00284E95" w:rsidP="00BF1CCE">
            <w:pPr>
              <w:spacing w:after="0"/>
              <w:rPr>
                <w:rFonts w:eastAsia="Times New Roman" w:cstheme="minorHAnsi"/>
                <w:bCs/>
                <w:color w:val="000000" w:themeColor="text1"/>
                <w:kern w:val="36"/>
                <w:lang w:eastAsia="en-GB"/>
              </w:rPr>
            </w:pPr>
          </w:p>
        </w:tc>
      </w:tr>
    </w:tbl>
    <w:p w:rsidR="00284E95" w:rsidP="002A4A7D">
      <w:pPr>
        <w:pStyle w:val="Heading1"/>
        <w:spacing w:before="0" w:beforeAutospacing="0"/>
        <w:rPr>
          <w:rFonts w:asciiTheme="majorHAnsi" w:hAnsiTheme="majorHAnsi" w:cstheme="majorHAnsi"/>
          <w:sz w:val="28"/>
          <w:szCs w:val="28"/>
        </w:rPr>
      </w:pPr>
    </w:p>
    <w:p w:rsidR="00BF1CCE" w:rsidP="002A4A7D">
      <w:pPr>
        <w:pStyle w:val="Heading1"/>
        <w:spacing w:before="0" w:beforeAutospacing="0"/>
        <w:rPr>
          <w:rFonts w:asciiTheme="majorHAnsi" w:hAnsiTheme="majorHAnsi" w:cstheme="majorHAnsi"/>
          <w:sz w:val="28"/>
          <w:szCs w:val="28"/>
        </w:rPr>
      </w:pPr>
    </w:p>
    <w:p w:rsidR="00AD15F7" w:rsidRPr="00BF1CCE"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Local Code of Corporate Governance</w:t>
      </w:r>
      <w:r w:rsidRPr="00883AC9">
        <w:rPr>
          <w:rFonts w:asciiTheme="majorHAnsi" w:hAnsiTheme="majorHAnsi" w:cstheme="majorHAnsi"/>
          <w:sz w:val="28"/>
          <w:szCs w:val="28"/>
        </w:rPr>
        <w:fldChar w:fldCharType="end"/>
      </w:r>
    </w:p>
    <w:p w:rsidR="00BF1CCE" w:rsidP="000179AF">
      <w:pPr>
        <w:rPr>
          <w:rFonts w:eastAsia="Times New Roman" w:cstheme="minorHAnsi"/>
          <w:bCs/>
          <w:color w:val="000000" w:themeColor="text1"/>
          <w:kern w:val="36"/>
          <w:lang w:eastAsia="en-GB"/>
        </w:rPr>
      </w:pPr>
    </w:p>
    <w:p w:rsidR="00822B93" w:rsidP="000179AF">
      <w:pPr>
        <w:pStyle w:val="Heading1"/>
        <w:rPr>
          <w:rFonts w:asciiTheme="majorHAnsi" w:hAnsiTheme="majorHAnsi" w:cstheme="majorHAnsi"/>
          <w:sz w:val="22"/>
        </w:rPr>
      </w:pPr>
    </w:p>
    <w:p w:rsidR="000179AF" w:rsidRPr="00ED4FF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0179AF" w:rsidRPr="003E3722" w:rsidP="000179AF">
      <w:pPr>
        <w:numPr>
          <w:ilvl w:val="0"/>
          <w:numId w:val="8"/>
        </w:numPr>
        <w:spacing w:after="0" w:line="240" w:lineRule="auto"/>
        <w:jc w:val="both"/>
        <w:rPr>
          <w:rFonts w:cstheme="minorHAnsi"/>
          <w:bCs/>
          <w:iCs/>
        </w:rPr>
      </w:pPr>
      <w:r w:rsidRPr="00D4431F">
        <w:rPr>
          <w:rFonts w:cstheme="minorHAnsi"/>
          <w:bCs/>
          <w:i/>
        </w:rPr>
        <w:t xml:space="preserve"> </w:t>
      </w:r>
      <w:r w:rsidR="00822B93">
        <w:rPr>
          <w:rFonts w:cstheme="minorHAnsi"/>
          <w:bCs/>
          <w:iCs/>
        </w:rPr>
        <w:t>To update members on the outcome of a review of the Local Code of Corporate Governance.</w:t>
      </w:r>
    </w:p>
    <w:p w:rsidR="000179AF" w:rsidP="000179AF">
      <w:pPr>
        <w:spacing w:after="0" w:line="240" w:lineRule="auto"/>
        <w:jc w:val="both"/>
        <w:rPr>
          <w:rFonts w:cstheme="minorHAnsi"/>
          <w:bCs/>
        </w:rPr>
      </w:pPr>
    </w:p>
    <w:p w:rsidR="000179AF" w:rsidRPr="002A4A7D"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w:t>
      </w:r>
      <w:r w:rsidR="00822B93">
        <w:rPr>
          <w:rFonts w:asciiTheme="majorHAnsi" w:hAnsiTheme="majorHAnsi" w:cstheme="majorHAnsi"/>
          <w:sz w:val="22"/>
        </w:rPr>
        <w:t>Governance</w:t>
      </w:r>
      <w:r>
        <w:rPr>
          <w:rFonts w:asciiTheme="majorHAnsi" w:hAnsiTheme="majorHAnsi" w:cstheme="majorHAnsi"/>
          <w:sz w:val="22"/>
        </w:rPr>
        <w:t xml:space="preserve"> Committee </w:t>
      </w:r>
    </w:p>
    <w:p w:rsidR="000179AF" w:rsidP="000179AF">
      <w:pPr>
        <w:numPr>
          <w:ilvl w:val="0"/>
          <w:numId w:val="8"/>
        </w:numPr>
        <w:spacing w:after="0" w:line="240" w:lineRule="auto"/>
        <w:jc w:val="both"/>
        <w:rPr>
          <w:rFonts w:cstheme="minorHAnsi"/>
          <w:bCs/>
          <w:iCs/>
        </w:rPr>
      </w:pPr>
      <w:r>
        <w:rPr>
          <w:rFonts w:cstheme="minorHAnsi"/>
          <w:bCs/>
          <w:iCs/>
        </w:rPr>
        <w:t>For members to approve the Local Code of Corporate Governance at Appendices A and B to this report.</w:t>
      </w:r>
    </w:p>
    <w:p w:rsidR="002A4A7D" w:rsidP="002A4A7D">
      <w:pPr>
        <w:spacing w:after="0" w:line="240" w:lineRule="auto"/>
        <w:jc w:val="both"/>
        <w:rPr>
          <w:rFonts w:cstheme="minorHAnsi"/>
          <w:bCs/>
          <w:iCs/>
        </w:rPr>
      </w:pPr>
    </w:p>
    <w:p w:rsidR="000179AF" w:rsidRPr="00ED4FF1"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0179AF" w:rsidRPr="003E3722" w:rsidP="000179AF">
      <w:pPr>
        <w:numPr>
          <w:ilvl w:val="0"/>
          <w:numId w:val="8"/>
        </w:numPr>
        <w:spacing w:after="0" w:line="240" w:lineRule="auto"/>
        <w:jc w:val="both"/>
        <w:rPr>
          <w:rFonts w:cstheme="minorHAnsi"/>
          <w:bCs/>
          <w:iCs/>
        </w:rPr>
      </w:pPr>
      <w:r w:rsidRPr="00D4431F">
        <w:rPr>
          <w:rFonts w:cstheme="minorHAnsi"/>
          <w:bCs/>
        </w:rPr>
        <w:t xml:space="preserve"> </w:t>
      </w:r>
      <w:r w:rsidR="00822B93">
        <w:rPr>
          <w:rFonts w:cstheme="minorHAnsi"/>
          <w:bCs/>
          <w:iCs/>
        </w:rPr>
        <w:t>It is good practice to have a Local Code of Corporate Governance which enables an improved understanding for members, officers and the public of how the Council discharges its obligations and functions.</w:t>
      </w:r>
    </w:p>
    <w:p w:rsidR="000179AF" w:rsidRPr="00D4431F" w:rsidP="000179AF">
      <w:pPr>
        <w:spacing w:after="0" w:line="240" w:lineRule="auto"/>
        <w:ind w:left="720"/>
        <w:jc w:val="both"/>
        <w:rPr>
          <w:rFonts w:cstheme="minorHAnsi"/>
          <w:bCs/>
        </w:rPr>
      </w:pPr>
    </w:p>
    <w:p w:rsidR="000179AF" w:rsidRPr="00ED4FF1"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0179AF" w:rsidRPr="003E3722" w:rsidP="000179AF">
      <w:pPr>
        <w:numPr>
          <w:ilvl w:val="0"/>
          <w:numId w:val="8"/>
        </w:numPr>
        <w:spacing w:after="0" w:line="240" w:lineRule="auto"/>
        <w:jc w:val="both"/>
        <w:rPr>
          <w:rFonts w:cstheme="minorHAnsi"/>
          <w:bCs/>
          <w:iCs/>
        </w:rPr>
      </w:pPr>
      <w:r>
        <w:rPr>
          <w:rFonts w:cstheme="minorHAnsi"/>
          <w:bCs/>
          <w:iCs/>
        </w:rPr>
        <w:t>The Council could choose not to have a local code</w:t>
      </w:r>
      <w:r w:rsidRPr="003E3722" w:rsidR="00DB4BD1">
        <w:rPr>
          <w:rFonts w:cstheme="minorHAnsi"/>
          <w:bCs/>
          <w:iCs/>
        </w:rPr>
        <w:t>.</w:t>
      </w:r>
      <w:r>
        <w:rPr>
          <w:rFonts w:cstheme="minorHAnsi"/>
          <w:bCs/>
          <w:iCs/>
        </w:rPr>
        <w:t xml:space="preserve"> This would be lawful but is not recommended practice and the benefits of having a code would be lost.</w:t>
      </w:r>
      <w:r w:rsidRPr="003E3722" w:rsidR="00DB4BD1">
        <w:rPr>
          <w:rFonts w:cstheme="minorHAnsi"/>
          <w:bCs/>
          <w:iCs/>
        </w:rPr>
        <w:t xml:space="preserve"> </w:t>
      </w:r>
    </w:p>
    <w:p w:rsidR="000179AF" w:rsidRPr="00D4431F" w:rsidP="000179AF">
      <w:pPr>
        <w:spacing w:after="0" w:line="240" w:lineRule="auto"/>
        <w:ind w:left="720"/>
        <w:jc w:val="both"/>
        <w:rPr>
          <w:rFonts w:cstheme="minorHAnsi"/>
          <w:bCs/>
          <w:i/>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rsidR="000179AF" w:rsidRPr="003E3722" w:rsidP="000179AF">
      <w:pPr>
        <w:numPr>
          <w:ilvl w:val="0"/>
          <w:numId w:val="8"/>
        </w:numPr>
        <w:spacing w:after="0" w:line="240" w:lineRule="auto"/>
        <w:jc w:val="both"/>
        <w:rPr>
          <w:rFonts w:cstheme="minorHAnsi"/>
          <w:bCs/>
          <w:iCs/>
        </w:rPr>
      </w:pPr>
      <w:r w:rsidRPr="003E3722">
        <w:rPr>
          <w:rFonts w:cstheme="minorHAnsi"/>
          <w:bCs/>
          <w:iCs/>
        </w:rPr>
        <w:t xml:space="preserve">This is only necessary for reports of longer than 4 sides </w:t>
      </w:r>
      <w:r>
        <w:rPr>
          <w:rFonts w:cstheme="minorHAnsi"/>
          <w:bCs/>
          <w:iCs/>
        </w:rPr>
        <w:t xml:space="preserve">and should include detail on </w:t>
      </w:r>
      <w:r>
        <w:rPr>
          <w:rFonts w:cstheme="minorHAnsi"/>
          <w:bCs/>
          <w:iCs/>
        </w:rPr>
        <w:t xml:space="preserve">HR </w:t>
      </w:r>
      <w:r>
        <w:rPr>
          <w:rFonts w:cstheme="minorHAnsi"/>
          <w:bCs/>
          <w:iCs/>
        </w:rPr>
        <w:t>and customer service implications</w:t>
      </w:r>
      <w:r>
        <w:rPr>
          <w:rFonts w:cstheme="minorHAnsi"/>
          <w:bCs/>
          <w:iCs/>
        </w:rPr>
        <w:t xml:space="preserve"> of the decision.</w:t>
      </w:r>
      <w:r w:rsidRPr="003E3722">
        <w:rPr>
          <w:rFonts w:cstheme="minorHAnsi"/>
          <w:bCs/>
          <w:iCs/>
        </w:rPr>
        <w:t xml:space="preserve"> </w:t>
      </w:r>
    </w:p>
    <w:p w:rsidR="000179AF" w:rsidRPr="00D4431F" w:rsidP="000179AF">
      <w:pPr>
        <w:spacing w:after="0" w:line="240" w:lineRule="auto"/>
        <w:ind w:left="720"/>
        <w:jc w:val="both"/>
        <w:rPr>
          <w:rFonts w:cstheme="minorHAnsi"/>
          <w:bCs/>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r w:rsidRPr="00284E95">
        <w:rPr>
          <w:rFonts w:cstheme="minorHAnsi"/>
          <w:bCs/>
          <w:iCs/>
        </w:rPr>
        <w:t>please bold</w:t>
      </w:r>
      <w:r w:rsidRPr="00284E95">
        <w:rPr>
          <w:rFonts w:cstheme="minorHAnsi"/>
          <w:bCs/>
          <w:iCs/>
        </w:rPr>
        <w:t xml:space="preserve"> all those applicable):</w:t>
      </w:r>
    </w:p>
    <w:p w:rsidR="002A4A7D" w:rsidRPr="006149F1"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822B93" w:rsidP="00BF1CCE">
            <w:pPr>
              <w:spacing w:line="240" w:lineRule="auto"/>
              <w:jc w:val="center"/>
              <w:rPr>
                <w:rFonts w:cstheme="minorHAnsi"/>
                <w:b/>
              </w:rPr>
            </w:pPr>
            <w:r w:rsidRPr="00822B93">
              <w:rPr>
                <w:rFonts w:cstheme="minorHAnsi"/>
                <w:b/>
              </w:rPr>
              <w:t>An exemplary council</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Thriving communities</w:t>
            </w:r>
          </w:p>
        </w:tc>
      </w:tr>
      <w:tr w:rsidTr="00BF1CCE">
        <w:tblPrEx>
          <w:tblW w:w="9526" w:type="dxa"/>
          <w:tblLook w:val="04A0"/>
        </w:tblPrEx>
        <w:tc>
          <w:tcPr>
            <w:tcW w:w="4848" w:type="dxa"/>
            <w:shd w:val="clear" w:color="auto" w:fill="auto"/>
            <w:vAlign w:val="center"/>
          </w:tcPr>
          <w:p w:rsidR="001073DC" w:rsidRPr="00D4431F"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Good homes, green spaces, healthy places</w:t>
            </w:r>
          </w:p>
        </w:tc>
      </w:tr>
    </w:tbl>
    <w:p w:rsidR="000179AF" w:rsidRPr="00D4431F" w:rsidP="000179AF">
      <w:pPr>
        <w:spacing w:line="240" w:lineRule="auto"/>
        <w:jc w:val="both"/>
        <w:rPr>
          <w:rFonts w:cstheme="minorHAnsi"/>
          <w:bCs/>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0179AF" w:rsidP="00CF42B2">
      <w:pPr>
        <w:numPr>
          <w:ilvl w:val="0"/>
          <w:numId w:val="8"/>
        </w:numPr>
        <w:spacing w:after="0" w:line="240" w:lineRule="auto"/>
        <w:jc w:val="both"/>
        <w:rPr>
          <w:rFonts w:cstheme="minorHAnsi"/>
          <w:bCs/>
          <w:iCs/>
        </w:rPr>
      </w:pPr>
      <w:r>
        <w:rPr>
          <w:rFonts w:cstheme="minorHAnsi"/>
          <w:bCs/>
          <w:iCs/>
        </w:rPr>
        <w:t>The Council have ado</w:t>
      </w:r>
      <w:r w:rsidR="00BC4454">
        <w:rPr>
          <w:rFonts w:cstheme="minorHAnsi"/>
          <w:bCs/>
          <w:iCs/>
        </w:rPr>
        <w:t>p</w:t>
      </w:r>
      <w:r>
        <w:rPr>
          <w:rFonts w:cstheme="minorHAnsi"/>
          <w:bCs/>
          <w:iCs/>
        </w:rPr>
        <w:t>ted a Local Code of Corporate Governance</w:t>
      </w:r>
      <w:r w:rsidRPr="003E3722" w:rsidR="00DB4BD1">
        <w:rPr>
          <w:rFonts w:cstheme="minorHAnsi"/>
          <w:bCs/>
          <w:iCs/>
        </w:rPr>
        <w:t>.</w:t>
      </w:r>
      <w:r>
        <w:rPr>
          <w:rFonts w:cstheme="minorHAnsi"/>
          <w:bCs/>
          <w:iCs/>
        </w:rPr>
        <w:t xml:space="preserve"> This is compliant with CIPFA Guidance and follows best practice. The Local Code sets out how the Council delivers its Corporate Governance Framework and explains how it operates.</w:t>
      </w:r>
    </w:p>
    <w:p w:rsidR="00822B93" w:rsidRPr="003E3722" w:rsidP="00CF42B2">
      <w:pPr>
        <w:numPr>
          <w:ilvl w:val="0"/>
          <w:numId w:val="8"/>
        </w:numPr>
        <w:spacing w:after="0" w:line="240" w:lineRule="auto"/>
        <w:jc w:val="both"/>
        <w:rPr>
          <w:rFonts w:cstheme="minorHAnsi"/>
          <w:bCs/>
          <w:iCs/>
        </w:rPr>
      </w:pPr>
      <w:r>
        <w:rPr>
          <w:rFonts w:cstheme="minorHAnsi"/>
          <w:bCs/>
          <w:iCs/>
        </w:rPr>
        <w:t>The Local Code should be reviewed frequently to ensure it is up to date and reflects the current framework. If the Local Code is incorrect, members, officers and the public would be misled as to how the council operates, significantly undermining the trust and confidence in the organisation and transparency in operation.</w:t>
      </w:r>
    </w:p>
    <w:p w:rsidR="000179AF" w:rsidRPr="00D4431F" w:rsidP="00CF42B2">
      <w:pPr>
        <w:spacing w:after="0" w:line="240" w:lineRule="auto"/>
        <w:ind w:left="720"/>
        <w:jc w:val="both"/>
        <w:rPr>
          <w:rFonts w:cstheme="minorHAnsi"/>
          <w:bCs/>
          <w:i/>
        </w:rPr>
      </w:pPr>
    </w:p>
    <w:p w:rsidR="000179AF" w:rsidRPr="00ED4FF1"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Changes</w:t>
      </w:r>
    </w:p>
    <w:p w:rsidR="002B087D" w:rsidRPr="00BC4454" w:rsidP="002B087D">
      <w:pPr>
        <w:pStyle w:val="ListParagraph"/>
        <w:numPr>
          <w:ilvl w:val="0"/>
          <w:numId w:val="8"/>
        </w:numPr>
        <w:spacing w:line="240" w:lineRule="auto"/>
        <w:rPr>
          <w:rFonts w:ascii="Segoe UI" w:eastAsia="Times New Roman" w:hAnsi="Segoe UI" w:cs="Segoe UI"/>
          <w:sz w:val="21"/>
          <w:szCs w:val="21"/>
          <w:lang w:eastAsia="en-GB"/>
        </w:rPr>
      </w:pPr>
      <w:r>
        <w:rPr>
          <w:rFonts w:cstheme="minorHAnsi"/>
          <w:bCs/>
          <w:iCs/>
        </w:rPr>
        <w:t>A number of policy famil</w:t>
      </w:r>
      <w:r w:rsidR="00BC4454">
        <w:rPr>
          <w:rFonts w:cstheme="minorHAnsi"/>
          <w:bCs/>
          <w:iCs/>
        </w:rPr>
        <w:t>i</w:t>
      </w:r>
      <w:r>
        <w:rPr>
          <w:rFonts w:cstheme="minorHAnsi"/>
          <w:bCs/>
          <w:iCs/>
        </w:rPr>
        <w:t>es have been updated in the last 12 months and this is reflected in the tables. However, it should be acknowledged</w:t>
      </w:r>
      <w:r w:rsidR="00BC4454">
        <w:rPr>
          <w:rFonts w:cstheme="minorHAnsi"/>
          <w:bCs/>
          <w:iCs/>
        </w:rPr>
        <w:t xml:space="preserve"> that the vast majority remain current and unchanged.</w:t>
      </w:r>
    </w:p>
    <w:p w:rsidR="00BC4454" w:rsidRPr="00BC4454" w:rsidP="002B087D">
      <w:pPr>
        <w:pStyle w:val="ListParagraph"/>
        <w:numPr>
          <w:ilvl w:val="0"/>
          <w:numId w:val="8"/>
        </w:numPr>
        <w:spacing w:line="240" w:lineRule="auto"/>
        <w:rPr>
          <w:rFonts w:ascii="Segoe UI" w:eastAsia="Times New Roman" w:hAnsi="Segoe UI" w:cs="Segoe UI"/>
          <w:sz w:val="21"/>
          <w:szCs w:val="21"/>
          <w:lang w:eastAsia="en-GB"/>
        </w:rPr>
      </w:pPr>
      <w:r>
        <w:rPr>
          <w:rFonts w:cstheme="minorHAnsi"/>
          <w:bCs/>
          <w:iCs/>
        </w:rPr>
        <w:t>Specific to this Local Code there have been presentational changes this year. The table of interrelationships between principles, statutory obligations and corporate objectives and supporting documents and processes has been brought forward into the body of the document. Although a small change it assists by providing a clear graphical representation of the relationships between the different elements.</w:t>
      </w:r>
    </w:p>
    <w:p w:rsidR="00BC4454" w:rsidRPr="00284E95" w:rsidP="002B087D">
      <w:pPr>
        <w:pStyle w:val="ListParagraph"/>
        <w:numPr>
          <w:ilvl w:val="0"/>
          <w:numId w:val="8"/>
        </w:numPr>
        <w:spacing w:line="240" w:lineRule="auto"/>
        <w:rPr>
          <w:rFonts w:ascii="Segoe UI" w:eastAsia="Times New Roman" w:hAnsi="Segoe UI" w:cs="Segoe UI"/>
          <w:sz w:val="21"/>
          <w:szCs w:val="21"/>
          <w:lang w:eastAsia="en-GB"/>
        </w:rPr>
      </w:pPr>
      <w:r>
        <w:rPr>
          <w:rFonts w:cstheme="minorHAnsi"/>
          <w:bCs/>
          <w:iCs/>
        </w:rPr>
        <w:t>The evidence tables, which provide the detail have been moved into the appendix, to be used as reference.</w:t>
      </w:r>
    </w:p>
    <w:p w:rsidR="00284E95" w:rsidP="00284E95">
      <w:pPr>
        <w:pStyle w:val="Heading2"/>
        <w:rPr>
          <w:rFonts w:asciiTheme="majorHAnsi" w:hAnsiTheme="majorHAnsi" w:cstheme="majorHAnsi"/>
          <w:sz w:val="22"/>
          <w:szCs w:val="22"/>
        </w:rPr>
      </w:pPr>
      <w:r>
        <w:rPr>
          <w:rFonts w:asciiTheme="majorHAnsi" w:hAnsiTheme="majorHAnsi" w:cstheme="majorHAnsi"/>
          <w:sz w:val="22"/>
          <w:szCs w:val="22"/>
        </w:rPr>
        <w:t xml:space="preserve">Climate change and air </w:t>
      </w:r>
      <w:r>
        <w:rPr>
          <w:rFonts w:asciiTheme="majorHAnsi" w:hAnsiTheme="majorHAnsi" w:cstheme="majorHAnsi"/>
          <w:sz w:val="22"/>
          <w:szCs w:val="22"/>
        </w:rPr>
        <w:t>quality</w:t>
      </w:r>
    </w:p>
    <w:p w:rsidR="004758E2" w:rsidRPr="00E06F2E"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rsidR="004758E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rsidR="000179AF" w:rsidRPr="004758E2"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There are no risks identified save that if the Code incorrectly references documents this will mislead the public and users of the local code. This has been mitigated by sharing the document with stakeholders to check.</w:t>
      </w: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0179AF" w:rsidRPr="00883AC9" w:rsidP="00CF42B2">
      <w:pPr>
        <w:numPr>
          <w:ilvl w:val="0"/>
          <w:numId w:val="8"/>
        </w:numPr>
        <w:spacing w:after="0" w:line="240" w:lineRule="auto"/>
        <w:jc w:val="both"/>
        <w:rPr>
          <w:rFonts w:cstheme="minorHAnsi"/>
          <w:bCs/>
          <w:iCs/>
        </w:rPr>
      </w:pPr>
      <w:r>
        <w:rPr>
          <w:rFonts w:cstheme="minorHAnsi"/>
          <w:bCs/>
          <w:iCs/>
        </w:rPr>
        <w:t>No comments</w:t>
      </w:r>
      <w:r w:rsidRPr="00883AC9" w:rsidR="00DB4BD1">
        <w:rPr>
          <w:rFonts w:cstheme="minorHAnsi"/>
          <w:bCs/>
          <w:iCs/>
        </w:rPr>
        <w:t>.</w:t>
      </w:r>
    </w:p>
    <w:p w:rsidR="000179AF" w:rsidRPr="00D4431F" w:rsidP="00CF42B2">
      <w:pPr>
        <w:spacing w:after="0" w:line="240" w:lineRule="auto"/>
        <w:ind w:left="720"/>
        <w:jc w:val="both"/>
        <w:rPr>
          <w:rFonts w:cstheme="minorHAnsi"/>
          <w:bCs/>
        </w:rPr>
      </w:pP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0179AF" w:rsidRPr="00883AC9" w:rsidP="00CF42B2">
      <w:pPr>
        <w:numPr>
          <w:ilvl w:val="0"/>
          <w:numId w:val="8"/>
        </w:numPr>
        <w:spacing w:after="0" w:line="240" w:lineRule="auto"/>
        <w:jc w:val="both"/>
        <w:rPr>
          <w:rFonts w:cstheme="minorHAnsi"/>
          <w:bCs/>
          <w:iCs/>
        </w:rPr>
      </w:pPr>
      <w:r>
        <w:rPr>
          <w:rFonts w:cstheme="minorHAnsi"/>
          <w:bCs/>
          <w:iCs/>
        </w:rPr>
        <w:t>No comments, the report addresses any issues I may raise</w:t>
      </w:r>
      <w:r w:rsidRPr="00883AC9" w:rsidR="00DB4BD1">
        <w:rPr>
          <w:rFonts w:cstheme="minorHAnsi"/>
          <w:bCs/>
          <w:iCs/>
        </w:rPr>
        <w:t xml:space="preserve">. </w:t>
      </w:r>
    </w:p>
    <w:p w:rsidR="000179AF" w:rsidRPr="00D1305C" w:rsidP="000179AF">
      <w:pPr>
        <w:spacing w:after="0" w:line="240" w:lineRule="auto"/>
        <w:ind w:left="720"/>
        <w:jc w:val="both"/>
        <w:rPr>
          <w:rFonts w:cstheme="minorHAnsi"/>
          <w:bCs/>
        </w:rPr>
      </w:pPr>
    </w:p>
    <w:p w:rsidR="000179AF" w:rsidRPr="00ED4FF1"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Ap</w:t>
      </w:r>
      <w:r w:rsidRPr="00ED4FF1">
        <w:rPr>
          <w:rFonts w:asciiTheme="majorHAnsi" w:hAnsiTheme="majorHAnsi" w:cstheme="majorHAnsi"/>
          <w:sz w:val="22"/>
          <w:szCs w:val="22"/>
        </w:rPr>
        <w:t xml:space="preserve">pendices </w:t>
      </w:r>
    </w:p>
    <w:p w:rsidR="000179AF" w:rsidRPr="00883AC9" w:rsidP="00DB4BD1">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w:t>
      </w:r>
      <w:r w:rsidRPr="00883AC9">
        <w:rPr>
          <w:rFonts w:eastAsia="Times New Roman" w:cstheme="minorHAnsi"/>
          <w:bCs/>
          <w:iCs/>
          <w:color w:val="000000" w:themeColor="text1"/>
          <w:kern w:val="36"/>
          <w:lang w:eastAsia="en-GB"/>
        </w:rPr>
        <w:t>dix A</w:t>
      </w:r>
      <w:r>
        <w:rPr>
          <w:rFonts w:eastAsia="Times New Roman" w:cstheme="minorHAnsi"/>
          <w:bCs/>
          <w:iCs/>
          <w:color w:val="000000" w:themeColor="text1"/>
          <w:kern w:val="36"/>
          <w:lang w:eastAsia="en-GB"/>
        </w:rPr>
        <w:t xml:space="preserve"> Local Code of Corporate Governance</w:t>
      </w:r>
    </w:p>
    <w:p w:rsidR="000179AF" w:rsidRPr="00883AC9"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B </w:t>
      </w:r>
      <w:r>
        <w:rPr>
          <w:rFonts w:eastAsia="Times New Roman" w:cstheme="minorHAnsi"/>
          <w:bCs/>
          <w:iCs/>
          <w:color w:val="000000" w:themeColor="text1"/>
          <w:kern w:val="36"/>
          <w:lang w:eastAsia="en-GB"/>
        </w:rPr>
        <w:t>Appendix A to the Local Code</w:t>
      </w:r>
      <w:bookmarkStart w:id="1" w:name="_GoBack"/>
      <w:bookmarkEnd w:id="1"/>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4"/>
        <w:gridCol w:w="3472"/>
        <w:gridCol w:w="1463"/>
        <w:gridCol w:w="1059"/>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Moister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Director of Governance</w:t>
            </w:r>
            <w:r>
              <w:rPr>
                <w:rFonts w:cstheme="minorHAnsi"/>
                <w:bCs/>
              </w:rPr>
              <w:fldChar w:fldCharType="end"/>
            </w:r>
            <w:r w:rsidRPr="00D4431F">
              <w:rPr>
                <w:rFonts w:cstheme="minorHAnsi"/>
                <w:bCs/>
              </w:rPr>
              <w:t>)</w:t>
            </w:r>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chris.moister@southribble.gov.uk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62xxxx</w:t>
            </w:r>
          </w:p>
        </w:tc>
        <w:tc>
          <w:tcPr>
            <w:tcW w:w="1269" w:type="dxa"/>
            <w:shd w:val="clear" w:color="auto" w:fill="auto"/>
          </w:tcPr>
          <w:p w:rsidR="00D4431F" w:rsidRPr="00D4431F" w:rsidP="00D4431F">
            <w:pPr>
              <w:spacing w:line="240" w:lineRule="auto"/>
              <w:jc w:val="both"/>
              <w:rPr>
                <w:rFonts w:cstheme="minorHAnsi"/>
                <w:bCs/>
              </w:rPr>
            </w:pPr>
          </w:p>
        </w:tc>
      </w:tr>
    </w:tbl>
    <w:p w:rsidR="0025620C" w:rsidRPr="005C459D">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E8DDF9-67C0-4578-865D-74DE03AF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Moister</cp:lastModifiedBy>
  <cp:revision>4</cp:revision>
  <cp:lastPrinted>2014-03-21T13:56:00Z</cp:lastPrinted>
  <dcterms:created xsi:type="dcterms:W3CDTF">2021-09-15T12:16:00Z</dcterms:created>
  <dcterms:modified xsi:type="dcterms:W3CDTF">2022-03-17T17:22:00Z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Local Code of Corporate Governance</vt:lpwstr>
  </property>
  <property fmtid="{D5CDD505-2E9C-101B-9397-08002B2CF9AE}" pid="4" name="LeadDirector">
    <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MeetingDate">
    <vt:lpwstr>Tuesday, 29 March 2022</vt:lpwstr>
  </property>
  <property fmtid="{D5CDD505-2E9C-101B-9397-08002B2CF9AE}" pid="10" name="MeetingDateLegal">
    <vt:lpwstr>MeetingDateLegal</vt:lpwstr>
  </property>
</Properties>
</file>